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3" w:rsidRDefault="002B3943" w:rsidP="002B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3943" w:rsidRDefault="002B3943" w:rsidP="002B394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Адаптированная программа по геометрии составлена для обучения лиц с ограниченными возможностями здоровья - детей с </w:t>
      </w:r>
      <w:r w:rsidRPr="00861F27">
        <w:rPr>
          <w:rFonts w:ascii="Times New Roman" w:eastAsia="Times New Roman" w:hAnsi="Times New Roman" w:cs="Times New Roman"/>
          <w:sz w:val="24"/>
          <w:szCs w:val="24"/>
          <w:shd w:val="clear" w:color="auto" w:fill="F5F7FA"/>
        </w:rPr>
        <w:t>расстройствами развития учебных навыков, расстройствами психологического (психического) развития</w:t>
      </w:r>
      <w:r w:rsidRPr="00861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2B3943" w:rsidRDefault="002B3943" w:rsidP="002B394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943" w:rsidRDefault="002B3943" w:rsidP="002B3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 документы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на основе которых разработана рабочая программа:</w:t>
      </w:r>
    </w:p>
    <w:p w:rsidR="002B3943" w:rsidRDefault="002B3943" w:rsidP="002B394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3943" w:rsidRDefault="002B3943" w:rsidP="002B39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2B3943" w:rsidRDefault="002B3943" w:rsidP="002B3943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Министерства образования и науки Российской Федерации от 17 декабря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2B3943" w:rsidRDefault="002B3943" w:rsidP="002B3943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CC7921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Основная образовательная программа основного общего образования</w:t>
        </w:r>
      </w:hyperlink>
      <w:r w:rsidRPr="00CC7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</w:t>
      </w:r>
    </w:p>
    <w:p w:rsidR="002B3943" w:rsidRDefault="002B3943" w:rsidP="002B3943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CC7921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 xml:space="preserve">Адаптированная основная общеобразовательная программа основного общего образования обучающихся с </w:t>
        </w:r>
        <w:r>
          <w:rPr>
            <w:rFonts w:ascii="Times New Roman" w:hAnsi="Times New Roman"/>
            <w:sz w:val="24"/>
            <w:szCs w:val="24"/>
          </w:rPr>
          <w:t>ограниченными возможностями здоровья</w:t>
        </w:r>
        <w:r>
          <w:t xml:space="preserve"> </w:t>
        </w:r>
      </w:hyperlink>
      <w:r w:rsidRPr="00CC7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</w:t>
      </w:r>
    </w:p>
    <w:p w:rsidR="002B3943" w:rsidRPr="00861F27" w:rsidRDefault="002B3943" w:rsidP="002B3943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61F27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861F27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авторской программы В.Ф. Бутузов. Геометрия. Рабочая программа к учебнику Л.С. </w:t>
      </w:r>
      <w:proofErr w:type="spellStart"/>
      <w:r w:rsidRPr="00861F27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Атанасяна</w:t>
      </w:r>
      <w:proofErr w:type="spellEnd"/>
      <w:r w:rsidRPr="00861F27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и других. 7-9 классы. - М.: Просвещение, 2013.</w:t>
      </w:r>
    </w:p>
    <w:p w:rsidR="002B3943" w:rsidRDefault="002B3943" w:rsidP="002B394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B3943" w:rsidRPr="00A94CFA" w:rsidRDefault="002B3943" w:rsidP="002B39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учебной программы обеспечивается учебником</w:t>
      </w:r>
      <w:r w:rsidRPr="00A9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465A4A">
        <w:rPr>
          <w:rFonts w:ascii="Times New Roman" w:hAnsi="Times New Roman" w:cs="Times New Roman"/>
          <w:sz w:val="24"/>
          <w:szCs w:val="24"/>
        </w:rPr>
        <w:t>еометри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465A4A">
        <w:rPr>
          <w:rFonts w:ascii="Times New Roman" w:hAnsi="Times New Roman" w:cs="Times New Roman"/>
          <w:sz w:val="24"/>
          <w:szCs w:val="24"/>
        </w:rPr>
        <w:t xml:space="preserve"> для 7-9 классов авторы Л.С. </w:t>
      </w:r>
      <w:proofErr w:type="spellStart"/>
      <w:r w:rsidRPr="00465A4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65A4A">
        <w:rPr>
          <w:rFonts w:ascii="Times New Roman" w:hAnsi="Times New Roman" w:cs="Times New Roman"/>
          <w:sz w:val="24"/>
          <w:szCs w:val="24"/>
        </w:rPr>
        <w:t xml:space="preserve">, В.Ф. Бутузов, С.В. Кадомцев и др. </w:t>
      </w:r>
      <w:r w:rsidRPr="00465A4A">
        <w:rPr>
          <w:rFonts w:ascii="Times New Roman" w:hAnsi="Times New Roman" w:cs="Times New Roman"/>
          <w:bCs/>
          <w:iCs/>
          <w:sz w:val="24"/>
          <w:szCs w:val="24"/>
        </w:rPr>
        <w:t>составитель: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65A4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65A4A">
        <w:rPr>
          <w:rFonts w:ascii="Times New Roman" w:hAnsi="Times New Roman" w:cs="Times New Roman"/>
          <w:sz w:val="24"/>
          <w:szCs w:val="24"/>
        </w:rPr>
        <w:t xml:space="preserve"> Т.А.-М.: Просвещение,</w:t>
      </w:r>
      <w:r w:rsidRPr="00465A4A">
        <w:rPr>
          <w:rFonts w:ascii="Times New Roman" w:hAnsi="Times New Roman" w:cs="Times New Roman"/>
          <w:bCs/>
          <w:iCs/>
          <w:sz w:val="24"/>
          <w:szCs w:val="24"/>
        </w:rPr>
        <w:t>2012г</w:t>
      </w:r>
      <w:r w:rsidRPr="00465A4A">
        <w:rPr>
          <w:rFonts w:ascii="Times New Roman" w:hAnsi="Times New Roman" w:cs="Times New Roman"/>
          <w:b/>
          <w:sz w:val="24"/>
          <w:szCs w:val="24"/>
        </w:rPr>
        <w:t>.</w:t>
      </w:r>
    </w:p>
    <w:p w:rsidR="002B3943" w:rsidRPr="00A94CFA" w:rsidRDefault="002B3943" w:rsidP="002B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Информационное </w:t>
      </w:r>
      <w:proofErr w:type="gramStart"/>
      <w:r>
        <w:rPr>
          <w:rFonts w:ascii="Times New Roman" w:hAnsi="Times New Roman" w:cs="Times New Roman"/>
          <w:b/>
          <w:u w:val="single"/>
        </w:rPr>
        <w:t>обеспечение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2B3943" w:rsidRPr="00861F27" w:rsidRDefault="002B3943" w:rsidP="002B3943">
      <w:pPr>
        <w:pStyle w:val="a4"/>
        <w:numPr>
          <w:ilvl w:val="0"/>
          <w:numId w:val="2"/>
        </w:numPr>
        <w:ind w:left="860"/>
        <w:jc w:val="both"/>
        <w:rPr>
          <w:rFonts w:ascii="Times New Roman" w:hAnsi="Times New Roman" w:cs="Times New Roman"/>
          <w:b/>
          <w:u w:val="single"/>
        </w:rPr>
      </w:pPr>
      <w:r w:rsidRPr="00861F27">
        <w:rPr>
          <w:rFonts w:ascii="Times New Roman" w:hAnsi="Times New Roman" w:cs="Times New Roman"/>
        </w:rPr>
        <w:t xml:space="preserve">ИОР      </w:t>
      </w:r>
    </w:p>
    <w:p w:rsidR="002B3943" w:rsidRPr="00861F27" w:rsidRDefault="002B3943" w:rsidP="002B3943">
      <w:pPr>
        <w:ind w:left="500"/>
        <w:jc w:val="both"/>
        <w:rPr>
          <w:rFonts w:ascii="Times New Roman" w:hAnsi="Times New Roman" w:cs="Times New Roman"/>
          <w:b/>
          <w:u w:val="single"/>
        </w:rPr>
      </w:pPr>
      <w:r w:rsidRPr="00861F27">
        <w:rPr>
          <w:rFonts w:ascii="Times New Roman" w:hAnsi="Times New Roman" w:cs="Times New Roman"/>
          <w:b/>
          <w:u w:val="single"/>
        </w:rPr>
        <w:t>Оборудование:</w:t>
      </w:r>
    </w:p>
    <w:p w:rsidR="002B3943" w:rsidRDefault="002B3943" w:rsidP="002B3943">
      <w:pPr>
        <w:pStyle w:val="a4"/>
        <w:numPr>
          <w:ilvl w:val="0"/>
          <w:numId w:val="3"/>
        </w:numPr>
        <w:ind w:lef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    </w:t>
      </w:r>
    </w:p>
    <w:p w:rsidR="002B3943" w:rsidRDefault="002B3943" w:rsidP="002B3943">
      <w:pPr>
        <w:pStyle w:val="a4"/>
        <w:numPr>
          <w:ilvl w:val="0"/>
          <w:numId w:val="3"/>
        </w:numPr>
        <w:ind w:lef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</w:t>
      </w:r>
    </w:p>
    <w:p w:rsidR="002B3943" w:rsidRPr="002B3943" w:rsidRDefault="002B3943" w:rsidP="002B3943">
      <w:pPr>
        <w:pStyle w:val="a4"/>
        <w:numPr>
          <w:ilvl w:val="0"/>
          <w:numId w:val="3"/>
        </w:numPr>
        <w:ind w:left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</w:t>
      </w:r>
      <w:bookmarkStart w:id="0" w:name="_GoBack"/>
      <w:bookmarkEnd w:id="0"/>
    </w:p>
    <w:p w:rsidR="002B3943" w:rsidRDefault="002B3943" w:rsidP="002B39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По предмету «Геометрия</w:t>
      </w:r>
      <w:r w:rsidRPr="00E1294C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дети испытывают такие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трудности,  как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допуск вычислительных ошибок, допускают ошибки  при списывании заданий, как с доски, так и с учебника, путаются в написании букв, затрудняются в построении чертежей. Обучающиеся не могут самостоятельно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исправить  ошибку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своей работе, так как не могут применять изученные правила на практике. Прописные заглавные и строчные буквы, цифры выходят за пределы строки, так как моторика рук и пальцев развита слабо. Работают обучающиеся над учебным материалом только при помощи учителя. Уровень самостоятельности в учебной деятельности низкий - домашнее задание выполняется при помощи родителей или вообще не выполняется. На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уроках  дети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часто отвлекаются. Внимание рассеянное, неустойчивое. На уроках могут заниматься посторонними делами, например, рисовать или наблюдать за другими учениками класса. С трудом переключаются с одного вида деятельности на другой. На уроке работают в замедленном темпе. Медленно усваивает все новое, лишь после многократного повторения. Навыки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самообслуживания  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таких детей сформированы. Отношение к своим удачам или неудачам безразличное. Работа в тетрадях ведется небрежно и неаккуратно.</w:t>
      </w:r>
    </w:p>
    <w:p w:rsidR="002B3943" w:rsidRDefault="002B3943" w:rsidP="002B39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Поэтому необходима следующая 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оррекционно-развивающая работа.</w:t>
      </w:r>
    </w:p>
    <w:sectPr w:rsidR="002B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370DB"/>
    <w:multiLevelType w:val="hybridMultilevel"/>
    <w:tmpl w:val="BB5A17B4"/>
    <w:lvl w:ilvl="0" w:tplc="19AA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A"/>
    <w:rsid w:val="0022459A"/>
    <w:rsid w:val="002B3943"/>
    <w:rsid w:val="006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EE8"/>
  <w15:chartTrackingRefBased/>
  <w15:docId w15:val="{E7044A04-BF02-4930-B6A1-1F2EFE8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9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9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2019-03-31T15:53:00Z</dcterms:created>
  <dcterms:modified xsi:type="dcterms:W3CDTF">2019-03-31T15:53:00Z</dcterms:modified>
</cp:coreProperties>
</file>