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62" w:rsidRDefault="00CD2F62" w:rsidP="00CD2F6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АННОТАЦИЯ</w:t>
      </w:r>
      <w:bookmarkStart w:id="0" w:name="_GoBack"/>
      <w:bookmarkEnd w:id="0"/>
    </w:p>
    <w:p w:rsidR="00CD2F62" w:rsidRDefault="00CD2F62" w:rsidP="00CD2F62">
      <w:pPr>
        <w:widowControl w:val="0"/>
        <w:overflowPunct w:val="0"/>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Адаптированная программа по алгебре</w:t>
      </w:r>
      <w:r>
        <w:rPr>
          <w:rFonts w:ascii="Times New Roman" w:hAnsi="Times New Roman"/>
          <w:sz w:val="24"/>
          <w:szCs w:val="24"/>
        </w:rPr>
        <w:t xml:space="preserve"> 7-8 класс</w:t>
      </w:r>
      <w:r>
        <w:rPr>
          <w:rFonts w:ascii="Times New Roman" w:hAnsi="Times New Roman"/>
          <w:sz w:val="24"/>
          <w:szCs w:val="24"/>
        </w:rPr>
        <w:t xml:space="preserve"> составлена для обучения лиц с</w:t>
      </w:r>
      <w:r>
        <w:rPr>
          <w:rFonts w:ascii="Times New Roman" w:eastAsia="Times New Roman" w:hAnsi="Times New Roman" w:cs="Times New Roman"/>
          <w:color w:val="00000A"/>
          <w:sz w:val="24"/>
          <w:szCs w:val="24"/>
        </w:rPr>
        <w:t>о специфическими расстройствами развития учебных навыков, со смешанными специфическими расстройствами, с эмоциональными расстройствами и расстройствами поведения</w:t>
      </w:r>
      <w:r>
        <w:rPr>
          <w:rFonts w:ascii="Times New Roman" w:hAnsi="Times New Roman"/>
          <w:sz w:val="24"/>
          <w:szCs w:val="24"/>
        </w:rPr>
        <w:t>,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CD2F62" w:rsidRDefault="00CD2F62" w:rsidP="00CD2F62">
      <w:pPr>
        <w:spacing w:after="0" w:line="240" w:lineRule="auto"/>
        <w:ind w:left="-851"/>
        <w:rPr>
          <w:rFonts w:ascii="Times New Roman" w:eastAsia="Times New Roman" w:hAnsi="Times New Roman" w:cs="Times New Roman"/>
          <w:b/>
          <w:sz w:val="24"/>
          <w:szCs w:val="24"/>
        </w:rPr>
      </w:pPr>
    </w:p>
    <w:p w:rsidR="00CD2F62" w:rsidRDefault="00CD2F62" w:rsidP="00CD2F62">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Нормативные  документы</w:t>
      </w:r>
      <w:proofErr w:type="gramEnd"/>
      <w:r>
        <w:rPr>
          <w:rFonts w:ascii="Times New Roman" w:eastAsia="Times New Roman" w:hAnsi="Times New Roman" w:cs="Times New Roman"/>
          <w:b/>
          <w:sz w:val="24"/>
          <w:szCs w:val="24"/>
        </w:rPr>
        <w:t>, на основе которых разработана рабочая программа:</w:t>
      </w:r>
    </w:p>
    <w:p w:rsidR="00CD2F62" w:rsidRDefault="00CD2F62" w:rsidP="00CD2F62">
      <w:pPr>
        <w:spacing w:after="0" w:line="240" w:lineRule="auto"/>
        <w:ind w:left="-851"/>
        <w:jc w:val="both"/>
        <w:rPr>
          <w:rFonts w:ascii="Times New Roman" w:eastAsia="Calibri" w:hAnsi="Times New Roman" w:cs="Times New Roman"/>
          <w:sz w:val="24"/>
          <w:szCs w:val="24"/>
          <w:lang w:eastAsia="en-US"/>
        </w:rPr>
      </w:pPr>
    </w:p>
    <w:p w:rsidR="00CD2F62" w:rsidRDefault="00CD2F62" w:rsidP="00CD2F62">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CD2F62" w:rsidRDefault="00CD2F62" w:rsidP="00CD2F62">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pacing w:val="-1"/>
          <w:sz w:val="24"/>
          <w:szCs w:val="24"/>
        </w:rPr>
        <w:t xml:space="preserve">Приказ Министерства образования и науки Российской Федерации от 17 декабря 2010 </w:t>
      </w:r>
      <w:r>
        <w:rPr>
          <w:rFonts w:ascii="Times New Roman" w:eastAsia="Times New Roman" w:hAnsi="Times New Roman" w:cs="Times New Roman"/>
          <w:color w:val="000000"/>
          <w:sz w:val="24"/>
          <w:szCs w:val="24"/>
        </w:rPr>
        <w:t>года № 1897 «Об утверждении и введении в действие федерального государственного образовательного стандарта основного общего образования».</w:t>
      </w:r>
    </w:p>
    <w:p w:rsidR="00CD2F62" w:rsidRDefault="00CD2F62" w:rsidP="00CD2F62">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imes New Roman" w:hAnsi="Times New Roman" w:cs="Times New Roman"/>
          <w:color w:val="000000"/>
          <w:sz w:val="24"/>
          <w:szCs w:val="24"/>
        </w:rPr>
      </w:pPr>
      <w:hyperlink r:id="rId5" w:history="1">
        <w:r>
          <w:rPr>
            <w:rStyle w:val="a3"/>
            <w:rFonts w:ascii="Times New Roman" w:eastAsia="Times New Roman" w:hAnsi="Times New Roman" w:cs="Times New Roman"/>
            <w:color w:val="000000"/>
            <w:sz w:val="24"/>
            <w:szCs w:val="24"/>
            <w:u w:val="none"/>
          </w:rPr>
          <w:t>Основная образовательная программа основного общего образования</w:t>
        </w:r>
      </w:hyperlink>
      <w:r>
        <w:rPr>
          <w:rFonts w:ascii="Times New Roman" w:eastAsia="Times New Roman" w:hAnsi="Times New Roman" w:cs="Times New Roman"/>
          <w:color w:val="000000"/>
          <w:sz w:val="24"/>
          <w:szCs w:val="24"/>
        </w:rPr>
        <w:t xml:space="preserve"> МАОУ «</w:t>
      </w:r>
      <w:proofErr w:type="spellStart"/>
      <w:r>
        <w:rPr>
          <w:rFonts w:ascii="Times New Roman" w:eastAsia="Times New Roman" w:hAnsi="Times New Roman" w:cs="Times New Roman"/>
          <w:color w:val="000000"/>
          <w:sz w:val="24"/>
          <w:szCs w:val="24"/>
        </w:rPr>
        <w:t>Кожевниковская</w:t>
      </w:r>
      <w:proofErr w:type="spellEnd"/>
      <w:r>
        <w:rPr>
          <w:rFonts w:ascii="Times New Roman" w:eastAsia="Times New Roman" w:hAnsi="Times New Roman" w:cs="Times New Roman"/>
          <w:color w:val="000000"/>
          <w:sz w:val="24"/>
          <w:szCs w:val="24"/>
        </w:rPr>
        <w:t xml:space="preserve"> СОШ №1»</w:t>
      </w:r>
    </w:p>
    <w:p w:rsidR="00CD2F62" w:rsidRDefault="00CD2F62" w:rsidP="00CD2F62">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imes New Roman" w:hAnsi="Times New Roman" w:cs="Times New Roman"/>
          <w:color w:val="000000"/>
          <w:sz w:val="24"/>
          <w:szCs w:val="24"/>
        </w:rPr>
      </w:pPr>
      <w:hyperlink r:id="rId6" w:history="1">
        <w:r>
          <w:rPr>
            <w:rStyle w:val="a3"/>
            <w:rFonts w:ascii="Times New Roman" w:eastAsia="Times New Roman" w:hAnsi="Times New Roman" w:cs="Times New Roman"/>
            <w:color w:val="000000"/>
            <w:sz w:val="24"/>
            <w:szCs w:val="24"/>
            <w:u w:val="none"/>
          </w:rPr>
          <w:t xml:space="preserve">Адаптированная основная общеобразовательная программа основного общего образования обучающихся с </w:t>
        </w:r>
        <w:r>
          <w:rPr>
            <w:rFonts w:ascii="Times New Roman" w:hAnsi="Times New Roman" w:cs="Times New Roman"/>
            <w:color w:val="000000"/>
            <w:sz w:val="27"/>
            <w:szCs w:val="27"/>
            <w:shd w:val="clear" w:color="auto" w:fill="FFFFFF"/>
          </w:rPr>
          <w:t>ограниченными возможностями</w:t>
        </w:r>
        <w:r w:rsidRPr="00C450AA">
          <w:rPr>
            <w:rFonts w:ascii="Times New Roman" w:hAnsi="Times New Roman" w:cs="Times New Roman"/>
            <w:color w:val="000000"/>
            <w:sz w:val="27"/>
            <w:szCs w:val="27"/>
            <w:shd w:val="clear" w:color="auto" w:fill="FFFFFF"/>
          </w:rPr>
          <w:t xml:space="preserve"> здоровья. К данной категории относятся лица, которые имеют дефекты в развитии как в физическом, так и в психологическом. Фраза «дети с ОВЗ» означает некоторые отклонения в формировании ребенка при необходимости создания специальных условий для жизни</w:t>
        </w:r>
        <w:r>
          <w:rPr>
            <w:rFonts w:ascii="Arial" w:hAnsi="Arial" w:cs="Arial"/>
            <w:color w:val="000000"/>
            <w:sz w:val="27"/>
            <w:szCs w:val="27"/>
            <w:shd w:val="clear" w:color="auto" w:fill="FFFFFF"/>
          </w:rPr>
          <w:t>.</w:t>
        </w:r>
      </w:hyperlink>
      <w:r>
        <w:rPr>
          <w:rFonts w:ascii="Times New Roman" w:eastAsia="Times New Roman" w:hAnsi="Times New Roman" w:cs="Times New Roman"/>
          <w:color w:val="000000"/>
          <w:sz w:val="24"/>
          <w:szCs w:val="24"/>
        </w:rPr>
        <w:t xml:space="preserve">  </w:t>
      </w:r>
    </w:p>
    <w:p w:rsidR="00CD2F62" w:rsidRDefault="00CD2F62" w:rsidP="00CD2F62">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по предмету алгебра</w:t>
      </w:r>
    </w:p>
    <w:p w:rsidR="00CD2F62" w:rsidRDefault="00CD2F62" w:rsidP="00CD2F62">
      <w:pPr>
        <w:widowControl w:val="0"/>
        <w:shd w:val="clear" w:color="auto" w:fill="FFFFFF"/>
        <w:tabs>
          <w:tab w:val="left" w:pos="437"/>
        </w:tabs>
        <w:autoSpaceDE w:val="0"/>
        <w:autoSpaceDN w:val="0"/>
        <w:adjustRightInd w:val="0"/>
        <w:spacing w:before="14" w:after="0" w:line="240" w:lineRule="auto"/>
        <w:ind w:right="19"/>
        <w:jc w:val="both"/>
        <w:rPr>
          <w:rFonts w:ascii="Times New Roman" w:eastAsiaTheme="minorHAnsi" w:hAnsi="Times New Roman" w:cs="Times New Roman"/>
          <w:color w:val="000000"/>
          <w:sz w:val="24"/>
          <w:szCs w:val="24"/>
        </w:rPr>
      </w:pPr>
    </w:p>
    <w:p w:rsidR="00CD2F62" w:rsidRDefault="00CD2F62" w:rsidP="00CD2F62">
      <w:pPr>
        <w:pStyle w:val="a5"/>
        <w:spacing w:after="0"/>
        <w:ind w:left="20" w:right="20" w:firstLine="820"/>
      </w:pPr>
      <w:r>
        <w:rPr>
          <w:color w:val="000000"/>
        </w:rPr>
        <w:t>Реализация учебной программы обеспечивается учебником:</w:t>
      </w:r>
      <w:r w:rsidRPr="00E1294C">
        <w:rPr>
          <w:color w:val="000000" w:themeColor="text1"/>
        </w:rPr>
        <w:t xml:space="preserve"> </w:t>
      </w:r>
      <w:r w:rsidRPr="00617791">
        <w:rPr>
          <w:color w:val="000000" w:themeColor="text1"/>
        </w:rPr>
        <w:t xml:space="preserve">«Алгебра 7 класс», авторы </w:t>
      </w:r>
      <w:r w:rsidRPr="00617791">
        <w:t xml:space="preserve">Ю. Н. Макарычев, Н.Г. </w:t>
      </w:r>
      <w:proofErr w:type="spellStart"/>
      <w:proofErr w:type="gramStart"/>
      <w:r w:rsidRPr="00617791">
        <w:t>Миндюк</w:t>
      </w:r>
      <w:proofErr w:type="spellEnd"/>
      <w:r w:rsidRPr="00617791">
        <w:rPr>
          <w:rStyle w:val="a6"/>
          <w:color w:val="000000"/>
        </w:rPr>
        <w:t xml:space="preserve">  </w:t>
      </w:r>
      <w:r w:rsidRPr="00617791">
        <w:t>М.</w:t>
      </w:r>
      <w:proofErr w:type="gramEnd"/>
      <w:r w:rsidRPr="00617791">
        <w:t>: Просвещение, 2017</w:t>
      </w:r>
      <w:r w:rsidRPr="00617791">
        <w:rPr>
          <w:rStyle w:val="a6"/>
          <w:color w:val="000000"/>
        </w:rPr>
        <w:t>г.</w:t>
      </w:r>
      <w:r w:rsidRPr="00617791">
        <w:t xml:space="preserve"> </w:t>
      </w:r>
    </w:p>
    <w:p w:rsidR="00CD2F62" w:rsidRPr="00E1294C" w:rsidRDefault="00CD2F62" w:rsidP="00CD2F62">
      <w:pPr>
        <w:pStyle w:val="a5"/>
        <w:spacing w:after="0"/>
        <w:ind w:left="20" w:right="20" w:firstLine="820"/>
      </w:pPr>
    </w:p>
    <w:p w:rsidR="00CD2F62" w:rsidRDefault="00CD2F62" w:rsidP="00CD2F62">
      <w:pPr>
        <w:spacing w:line="240" w:lineRule="auto"/>
        <w:jc w:val="both"/>
        <w:rPr>
          <w:rFonts w:ascii="Times New Roman" w:hAnsi="Times New Roman" w:cs="Times New Roman"/>
        </w:rPr>
      </w:pPr>
      <w:r>
        <w:rPr>
          <w:rFonts w:ascii="Times New Roman" w:hAnsi="Times New Roman" w:cs="Times New Roman"/>
          <w:b/>
          <w:u w:val="single"/>
        </w:rPr>
        <w:t xml:space="preserve">Информационное </w:t>
      </w:r>
      <w:proofErr w:type="gramStart"/>
      <w:r>
        <w:rPr>
          <w:rFonts w:ascii="Times New Roman" w:hAnsi="Times New Roman" w:cs="Times New Roman"/>
          <w:b/>
          <w:u w:val="single"/>
        </w:rPr>
        <w:t>обеспечение</w:t>
      </w:r>
      <w:r>
        <w:rPr>
          <w:rFonts w:ascii="Times New Roman" w:hAnsi="Times New Roman" w:cs="Times New Roman"/>
        </w:rPr>
        <w:t xml:space="preserve"> :</w:t>
      </w:r>
      <w:proofErr w:type="gramEnd"/>
    </w:p>
    <w:p w:rsidR="00CD2F62" w:rsidRDefault="00CD2F62" w:rsidP="00CD2F62">
      <w:pPr>
        <w:pStyle w:val="a4"/>
        <w:spacing w:line="240" w:lineRule="auto"/>
        <w:ind w:left="860"/>
        <w:jc w:val="both"/>
        <w:rPr>
          <w:rFonts w:ascii="Times New Roman" w:hAnsi="Times New Roman" w:cs="Times New Roman"/>
          <w:b/>
          <w:u w:val="single"/>
        </w:rPr>
      </w:pPr>
      <w:r>
        <w:rPr>
          <w:rFonts w:ascii="Times New Roman" w:hAnsi="Times New Roman" w:cs="Times New Roman"/>
          <w:b/>
          <w:u w:val="single"/>
        </w:rPr>
        <w:t>Оборудование:</w:t>
      </w:r>
    </w:p>
    <w:p w:rsidR="00CD2F62" w:rsidRDefault="00CD2F62" w:rsidP="00CD2F62">
      <w:pPr>
        <w:pStyle w:val="a4"/>
        <w:numPr>
          <w:ilvl w:val="0"/>
          <w:numId w:val="2"/>
        </w:numPr>
        <w:spacing w:line="240" w:lineRule="auto"/>
        <w:ind w:left="860"/>
        <w:jc w:val="both"/>
        <w:rPr>
          <w:rFonts w:ascii="Times New Roman" w:hAnsi="Times New Roman" w:cs="Times New Roman"/>
        </w:rPr>
      </w:pPr>
      <w:r>
        <w:rPr>
          <w:rFonts w:ascii="Times New Roman" w:hAnsi="Times New Roman" w:cs="Times New Roman"/>
        </w:rPr>
        <w:t xml:space="preserve">Компьютер    </w:t>
      </w:r>
    </w:p>
    <w:p w:rsidR="00CD2F62" w:rsidRPr="00CD2F62" w:rsidRDefault="00CD2F62" w:rsidP="00CD2F62">
      <w:pPr>
        <w:pStyle w:val="a4"/>
        <w:numPr>
          <w:ilvl w:val="0"/>
          <w:numId w:val="2"/>
        </w:numPr>
        <w:spacing w:after="0" w:line="240" w:lineRule="auto"/>
        <w:ind w:left="860"/>
        <w:jc w:val="both"/>
        <w:rPr>
          <w:rFonts w:ascii="Times New Roman" w:hAnsi="Times New Roman" w:cs="Times New Roman"/>
        </w:rPr>
      </w:pPr>
      <w:r>
        <w:rPr>
          <w:rFonts w:ascii="Times New Roman" w:hAnsi="Times New Roman" w:cs="Times New Roman"/>
        </w:rPr>
        <w:t>Проектор</w:t>
      </w:r>
      <w:r>
        <w:rPr>
          <w:rFonts w:ascii="Times New Roman" w:hAnsi="Times New Roman" w:cs="Times New Roman"/>
          <w:lang w:val="en-US"/>
        </w:rPr>
        <w:t xml:space="preserve"> </w:t>
      </w:r>
      <w:r w:rsidRPr="00CD2F62">
        <w:rPr>
          <w:rFonts w:ascii="Times New Roman" w:eastAsia="Times New Roman" w:hAnsi="Times New Roman" w:cs="Times New Roman"/>
          <w:color w:val="00000A"/>
          <w:sz w:val="24"/>
          <w:szCs w:val="24"/>
        </w:rPr>
        <w:t xml:space="preserve"> </w:t>
      </w:r>
    </w:p>
    <w:p w:rsidR="00CD2F62" w:rsidRDefault="00CD2F62" w:rsidP="00CD2F62">
      <w:pPr>
        <w:tabs>
          <w:tab w:val="left" w:pos="0"/>
        </w:tabs>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По предмету </w:t>
      </w:r>
      <w:r w:rsidRPr="00E1294C">
        <w:rPr>
          <w:rFonts w:ascii="Times New Roman" w:eastAsia="Times New Roman" w:hAnsi="Times New Roman" w:cs="Times New Roman"/>
          <w:color w:val="00000A"/>
          <w:sz w:val="24"/>
          <w:szCs w:val="24"/>
        </w:rPr>
        <w:t>«Алгебра»</w:t>
      </w:r>
      <w:r>
        <w:rPr>
          <w:rFonts w:ascii="Times New Roman" w:eastAsia="Times New Roman" w:hAnsi="Times New Roman" w:cs="Times New Roman"/>
          <w:color w:val="00000A"/>
          <w:sz w:val="24"/>
          <w:szCs w:val="24"/>
        </w:rPr>
        <w:t xml:space="preserve"> дети испытывают такие трудности, как допуск вычислительных ошибок, допускают </w:t>
      </w:r>
      <w:proofErr w:type="gramStart"/>
      <w:r>
        <w:rPr>
          <w:rFonts w:ascii="Times New Roman" w:eastAsia="Times New Roman" w:hAnsi="Times New Roman" w:cs="Times New Roman"/>
          <w:color w:val="00000A"/>
          <w:sz w:val="24"/>
          <w:szCs w:val="24"/>
        </w:rPr>
        <w:t>ошибки  при</w:t>
      </w:r>
      <w:proofErr w:type="gramEnd"/>
      <w:r>
        <w:rPr>
          <w:rFonts w:ascii="Times New Roman" w:eastAsia="Times New Roman" w:hAnsi="Times New Roman" w:cs="Times New Roman"/>
          <w:color w:val="00000A"/>
          <w:sz w:val="24"/>
          <w:szCs w:val="24"/>
        </w:rPr>
        <w:t xml:space="preserve"> списывании заданий, как с доски, так и с учебника, путаются в написании букв. Обучающиеся не могут самостоятельно исправить ошибку в своей работе, так как не могут применять изученные правила на практике. Прописные заглавные и строчные буквы, цифры выходят за пределы строки, так как моторика рук и пальцев развита слабо.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Навыки </w:t>
      </w:r>
      <w:proofErr w:type="spellStart"/>
      <w:r>
        <w:rPr>
          <w:rFonts w:ascii="Times New Roman" w:eastAsia="Times New Roman" w:hAnsi="Times New Roman" w:cs="Times New Roman"/>
          <w:color w:val="00000A"/>
          <w:sz w:val="24"/>
          <w:szCs w:val="24"/>
        </w:rPr>
        <w:t>самообслуживани</w:t>
      </w:r>
      <w:proofErr w:type="spellEnd"/>
      <w:r>
        <w:rPr>
          <w:rFonts w:ascii="Times New Roman" w:eastAsia="Times New Roman" w:hAnsi="Times New Roman" w:cs="Times New Roman"/>
          <w:color w:val="00000A"/>
          <w:sz w:val="24"/>
          <w:szCs w:val="24"/>
        </w:rPr>
        <w:t xml:space="preserve"> у таких детей сформированы. Отношение к своим удачам или неудачам безразличное. Работа в тетрадях ведется небрежно и неаккуратно.</w:t>
      </w:r>
    </w:p>
    <w:p w:rsidR="006409F8" w:rsidRDefault="006409F8"/>
    <w:sectPr w:rsidR="0064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A82"/>
    <w:multiLevelType w:val="hybridMultilevel"/>
    <w:tmpl w:val="59DA7D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9457480"/>
    <w:multiLevelType w:val="hybridMultilevel"/>
    <w:tmpl w:val="4B3EFB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C4"/>
    <w:rsid w:val="000141C4"/>
    <w:rsid w:val="006409F8"/>
    <w:rsid w:val="00CD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07C1"/>
  <w15:chartTrackingRefBased/>
  <w15:docId w15:val="{FA3AF8BB-A89C-4E0D-80D0-B6E8AE1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F62"/>
    <w:rPr>
      <w:color w:val="0000FF"/>
      <w:u w:val="single"/>
    </w:rPr>
  </w:style>
  <w:style w:type="paragraph" w:styleId="a4">
    <w:name w:val="List Paragraph"/>
    <w:basedOn w:val="a"/>
    <w:qFormat/>
    <w:rsid w:val="00CD2F62"/>
    <w:pPr>
      <w:ind w:left="720"/>
      <w:contextualSpacing/>
    </w:pPr>
    <w:rPr>
      <w:rFonts w:eastAsiaTheme="minorHAnsi"/>
      <w:lang w:eastAsia="en-US"/>
    </w:rPr>
  </w:style>
  <w:style w:type="paragraph" w:styleId="a5">
    <w:name w:val="Body Text"/>
    <w:basedOn w:val="a"/>
    <w:link w:val="a6"/>
    <w:uiPriority w:val="99"/>
    <w:rsid w:val="00CD2F6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CD2F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saigschool.edu.tomsk.ru/wp-content/uploads/2018/10/Adaptirovannaja-osnovnaja-obshheobrazovatelnaja-programma-nachalnogo-obshhego-obr-7.1..pdf" TargetMode="External"/><Relationship Id="rId5" Type="http://schemas.openxmlformats.org/officeDocument/2006/relationships/hyperlink" Target="http://ver-saigschool.edu.tomsk.ru/wp-content/uploads/2018/10/OSNOVNAJa-OBRAZOVATELNAJa-PROGRAMMA-OSNOVNOGO-OBShhEGO-OB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ТитоваНВ</dc:creator>
  <cp:keywords/>
  <dc:description/>
  <cp:lastModifiedBy>ТитоваНВ</cp:lastModifiedBy>
  <cp:revision>2</cp:revision>
  <dcterms:created xsi:type="dcterms:W3CDTF">2019-03-31T15:47:00Z</dcterms:created>
  <dcterms:modified xsi:type="dcterms:W3CDTF">2019-03-31T15:48:00Z</dcterms:modified>
</cp:coreProperties>
</file>